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09" w:rsidRPr="006A386C" w:rsidRDefault="00337C09" w:rsidP="00F1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de-CH"/>
        </w:rPr>
      </w:pPr>
      <w:bookmarkStart w:id="0" w:name="_GoBack"/>
      <w:bookmarkEnd w:id="0"/>
    </w:p>
    <w:p w:rsidR="00337C09" w:rsidRPr="006A386C" w:rsidRDefault="00337C09" w:rsidP="00F15B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650C2" w:rsidRPr="006A386C" w:rsidRDefault="00337C09" w:rsidP="007650C2">
      <w:pPr>
        <w:jc w:val="center"/>
        <w:rPr>
          <w:rFonts w:ascii="Times New Roman" w:hAnsi="Times New Roman"/>
        </w:rPr>
      </w:pPr>
      <w:r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>DOSSIER CONCERNING THE REQUEST TO AMEND ANNEX V</w:t>
      </w:r>
      <w:r w:rsidR="006D4E49" w:rsidRPr="006A386C">
        <w:rPr>
          <w:rFonts w:ascii="Times New Roman" w:hAnsi="Times New Roman"/>
          <w:b/>
          <w:bCs/>
          <w:color w:val="000000"/>
        </w:rPr>
        <w:t xml:space="preserve"> </w:t>
      </w:r>
      <w:r w:rsidR="006D4E49" w:rsidRPr="006A386C">
        <w:rPr>
          <w:rFonts w:ascii="Times New Roman" w:hAnsi="Times New Roman"/>
          <w:b/>
          <w:bCs/>
          <w:color w:val="000000"/>
        </w:rPr>
        <w:br/>
      </w:r>
      <w:r w:rsidR="007650C2"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>TO COMMISSION IMPLEMENTING REGULATION 1165/2021</w:t>
      </w:r>
      <w:r w:rsidR="007650C2" w:rsidRPr="006A386C">
        <w:rPr>
          <w:rStyle w:val="FootnoteReference"/>
          <w:rFonts w:ascii="Times New Roman" w:hAnsi="Times New Roman"/>
          <w:b/>
        </w:rPr>
        <w:footnoteReference w:id="2"/>
      </w:r>
    </w:p>
    <w:p w:rsidR="00337C09" w:rsidRPr="006A386C" w:rsidRDefault="00337C09" w:rsidP="004D504E">
      <w:pPr>
        <w:tabs>
          <w:tab w:val="left" w:pos="-720"/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F15B5A" w:rsidRPr="006A386C" w:rsidRDefault="00337C09" w:rsidP="004D504E">
      <w:pPr>
        <w:tabs>
          <w:tab w:val="left" w:pos="-720"/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>Certain products and substances for use in production of processed organic food, yeast and yeast products</w:t>
      </w:r>
      <w:r w:rsidR="006D4E49"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and wine: additives, processing aids, etc. as referred to in </w:t>
      </w:r>
      <w:r w:rsidR="007650C2" w:rsidRPr="006A386C">
        <w:rPr>
          <w:rFonts w:ascii="Times New Roman" w:hAnsi="Times New Roman"/>
          <w:b/>
          <w:color w:val="000000"/>
        </w:rPr>
        <w:t>Regulation (EU) No 848/2018</w:t>
      </w:r>
      <w:r w:rsidR="007650C2" w:rsidRPr="006A386C">
        <w:rPr>
          <w:rStyle w:val="FootnoteReference"/>
          <w:rFonts w:ascii="Times New Roman" w:hAnsi="Times New Roman"/>
          <w:b/>
          <w:color w:val="000000"/>
        </w:rPr>
        <w:footnoteReference w:id="3"/>
      </w:r>
      <w:r w:rsidR="007650C2" w:rsidRPr="006A386C">
        <w:rPr>
          <w:rFonts w:ascii="Times New Roman" w:hAnsi="Times New Roman"/>
          <w:b/>
          <w:color w:val="000000"/>
        </w:rPr>
        <w:t xml:space="preserve">, </w:t>
      </w:r>
      <w:r w:rsidR="006D4E49"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Article 24(2)(a), (c) and (d) </w:t>
      </w:r>
      <w:r w:rsidR="00446B08"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or certain techniques authorised in the processing of food as referred to in Article 16 (3) of </w:t>
      </w:r>
      <w:r w:rsidR="00446B08" w:rsidRPr="006A386C">
        <w:rPr>
          <w:rFonts w:ascii="Times New Roman" w:hAnsi="Times New Roman"/>
          <w:b/>
          <w:color w:val="000000"/>
        </w:rPr>
        <w:t>Regulation (EU) No 848/201</w:t>
      </w:r>
      <w:r w:rsidR="007650C2" w:rsidRPr="006A386C">
        <w:rPr>
          <w:rFonts w:ascii="Times New Roman" w:hAnsi="Times New Roman"/>
          <w:b/>
          <w:color w:val="000000"/>
        </w:rPr>
        <w:t>8</w:t>
      </w:r>
      <w:r w:rsidR="00446B08" w:rsidRPr="006A386C">
        <w:rPr>
          <w:rFonts w:ascii="Times New Roman" w:hAnsi="Times New Roman"/>
          <w:b/>
          <w:color w:val="000000"/>
        </w:rPr>
        <w:t>,</w:t>
      </w:r>
      <w:r w:rsidR="00446B08"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6D4E49" w:rsidRPr="006A386C">
        <w:rPr>
          <w:rFonts w:ascii="Times New Roman" w:eastAsia="Times New Roman" w:hAnsi="Times New Roman"/>
          <w:b/>
          <w:sz w:val="24"/>
          <w:szCs w:val="24"/>
          <w:lang w:eastAsia="en-GB"/>
        </w:rPr>
        <w:t>to be evaluated for use in EU organic production</w:t>
      </w:r>
    </w:p>
    <w:p w:rsidR="00F75A2F" w:rsidRPr="006A386C" w:rsidRDefault="00F75A2F" w:rsidP="004D504E">
      <w:pPr>
        <w:tabs>
          <w:tab w:val="left" w:pos="-720"/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337C09" w:rsidRPr="006A386C" w:rsidRDefault="00337C09" w:rsidP="004D50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D4E49" w:rsidRPr="006A386C" w:rsidRDefault="006D4E49" w:rsidP="006D4E49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A386C">
        <w:rPr>
          <w:rFonts w:ascii="Times New Roman" w:hAnsi="Times New Roman"/>
          <w:color w:val="000000"/>
          <w:sz w:val="24"/>
          <w:szCs w:val="24"/>
        </w:rPr>
        <w:t xml:space="preserve">Article 24 (7) of </w:t>
      </w:r>
      <w:r w:rsidR="007650C2" w:rsidRPr="006A386C">
        <w:rPr>
          <w:rFonts w:ascii="Times New Roman" w:hAnsi="Times New Roman"/>
          <w:color w:val="000000"/>
          <w:sz w:val="24"/>
          <w:szCs w:val="24"/>
        </w:rPr>
        <w:t>Regulation (EU) No 848/2018</w:t>
      </w:r>
      <w:r w:rsidRPr="006A386C">
        <w:rPr>
          <w:rFonts w:ascii="Times New Roman" w:hAnsi="Times New Roman"/>
          <w:color w:val="000000"/>
          <w:sz w:val="24"/>
          <w:szCs w:val="24"/>
        </w:rPr>
        <w:t>:</w:t>
      </w:r>
    </w:p>
    <w:p w:rsidR="006D4E49" w:rsidRPr="006A386C" w:rsidRDefault="006D4E49" w:rsidP="006D4E49">
      <w:pPr>
        <w:tabs>
          <w:tab w:val="left" w:pos="-720"/>
          <w:tab w:val="left" w:pos="0"/>
        </w:tabs>
        <w:suppressAutoHyphens/>
        <w:ind w:hanging="1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386C">
        <w:rPr>
          <w:rFonts w:ascii="Times New Roman" w:hAnsi="Times New Roman"/>
          <w:i/>
          <w:color w:val="000000"/>
          <w:sz w:val="24"/>
          <w:szCs w:val="24"/>
        </w:rPr>
        <w:t xml:space="preserve">"Where a Member State considers that a product or substance should be added to, or withdrawn from the list referred to in paragraphs 1 and 2, or that the specifications of use mentioned in production rules should be amended, it shall ensure that a dossier giving the reasons for the inclusion, withdrawal or amendments is sent officially to the Commission and to the Member States </w:t>
      </w:r>
      <w:r w:rsidRPr="006A386C">
        <w:rPr>
          <w:rFonts w:ascii="Times New Roman" w:hAnsi="Times New Roman"/>
          <w:i/>
          <w:sz w:val="24"/>
          <w:szCs w:val="24"/>
        </w:rPr>
        <w:t>and is made publicly available, subject to Union and national legislation on data protection</w:t>
      </w:r>
      <w:r w:rsidRPr="006A386C">
        <w:rPr>
          <w:rFonts w:ascii="Times New Roman" w:hAnsi="Times New Roman"/>
          <w:i/>
          <w:color w:val="000000"/>
          <w:sz w:val="24"/>
          <w:szCs w:val="24"/>
        </w:rPr>
        <w:t>."</w:t>
      </w:r>
    </w:p>
    <w:p w:rsidR="004C1DF6" w:rsidRPr="006A386C" w:rsidRDefault="004C1DF6" w:rsidP="004C1DF6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A386C">
        <w:rPr>
          <w:rFonts w:ascii="Times New Roman" w:hAnsi="Times New Roman"/>
          <w:color w:val="000000"/>
          <w:sz w:val="24"/>
          <w:szCs w:val="24"/>
        </w:rPr>
        <w:t>Article 16 (3) of Regulation (EU) No 848/2018:</w:t>
      </w:r>
    </w:p>
    <w:p w:rsidR="004C1DF6" w:rsidRPr="006A386C" w:rsidRDefault="004C1DF6" w:rsidP="004C1DF6">
      <w:pPr>
        <w:tabs>
          <w:tab w:val="left" w:pos="-720"/>
          <w:tab w:val="left" w:pos="0"/>
        </w:tabs>
        <w:suppressAutoHyphens/>
        <w:ind w:hanging="1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386C">
        <w:rPr>
          <w:rFonts w:ascii="Times New Roman" w:hAnsi="Times New Roman"/>
          <w:i/>
          <w:color w:val="000000"/>
          <w:sz w:val="24"/>
          <w:szCs w:val="24"/>
        </w:rPr>
        <w:t xml:space="preserve">“ The Commission may adopt implementing acts laying down the techniques authorised in the processing of food products”. </w:t>
      </w:r>
    </w:p>
    <w:p w:rsidR="004D504E" w:rsidRPr="006A386C" w:rsidRDefault="004D504E" w:rsidP="004D504E">
      <w:pPr>
        <w:pStyle w:val="Heading3"/>
        <w:spacing w:after="120"/>
        <w:rPr>
          <w:rFonts w:cs="Times New Roman"/>
          <w:szCs w:val="24"/>
        </w:rPr>
      </w:pPr>
      <w:r w:rsidRPr="006A386C">
        <w:rPr>
          <w:rFonts w:cs="Times New Roman"/>
          <w:szCs w:val="24"/>
        </w:rPr>
        <w:t>General information on the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4732"/>
      </w:tblGrid>
      <w:tr w:rsidR="004D504E" w:rsidRPr="006A386C" w:rsidTr="00C06FC2">
        <w:tc>
          <w:tcPr>
            <w:tcW w:w="4732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Nature of the request</w:t>
            </w:r>
          </w:p>
        </w:tc>
        <w:tc>
          <w:tcPr>
            <w:tcW w:w="4732" w:type="dxa"/>
          </w:tcPr>
          <w:p w:rsidR="0077394B" w:rsidRPr="006A386C" w:rsidRDefault="0077394B" w:rsidP="007739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A386C">
              <w:rPr>
                <w:rFonts w:ascii="Times New Roman" w:hAnsi="Times New Roman"/>
                <w:sz w:val="24"/>
                <w:szCs w:val="24"/>
              </w:rPr>
              <w:t xml:space="preserve"> Inclusion</w:t>
            </w:r>
          </w:p>
          <w:p w:rsidR="0077394B" w:rsidRPr="006A386C" w:rsidRDefault="0077394B" w:rsidP="007739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A386C">
              <w:rPr>
                <w:rFonts w:ascii="Times New Roman" w:hAnsi="Times New Roman"/>
                <w:sz w:val="24"/>
                <w:szCs w:val="24"/>
              </w:rPr>
              <w:t xml:space="preserve"> Deletion </w:t>
            </w:r>
          </w:p>
          <w:p w:rsidR="0077394B" w:rsidRPr="006A386C" w:rsidRDefault="0077394B" w:rsidP="007739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A386C">
              <w:rPr>
                <w:rFonts w:ascii="Times New Roman" w:hAnsi="Times New Roman"/>
                <w:sz w:val="24"/>
                <w:szCs w:val="24"/>
              </w:rPr>
              <w:t xml:space="preserve"> Change of disposition</w:t>
            </w:r>
          </w:p>
          <w:p w:rsidR="004D504E" w:rsidRPr="006A386C" w:rsidRDefault="004D504E" w:rsidP="007739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A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94B" w:rsidRPr="006A386C">
              <w:rPr>
                <w:rFonts w:ascii="Times New Roman" w:hAnsi="Times New Roman"/>
                <w:sz w:val="24"/>
                <w:szCs w:val="24"/>
              </w:rPr>
              <w:t>Substance</w:t>
            </w:r>
          </w:p>
          <w:p w:rsidR="0077394B" w:rsidRPr="006A386C" w:rsidRDefault="0077394B" w:rsidP="0077394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A386C">
              <w:rPr>
                <w:rFonts w:ascii="Times New Roman" w:hAnsi="Times New Roman"/>
                <w:sz w:val="24"/>
                <w:szCs w:val="24"/>
              </w:rPr>
              <w:t xml:space="preserve"> Product</w:t>
            </w:r>
          </w:p>
          <w:p w:rsidR="004D504E" w:rsidRPr="006A386C" w:rsidRDefault="0077394B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A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6C">
              <w:rPr>
                <w:rFonts w:ascii="Times New Roman" w:hAnsi="Times New Roman"/>
                <w:sz w:val="24"/>
                <w:szCs w:val="24"/>
                <w:lang w:val="fr-FR"/>
              </w:rPr>
              <w:t>Technique</w:t>
            </w:r>
          </w:p>
        </w:tc>
      </w:tr>
      <w:tr w:rsidR="004D504E" w:rsidRPr="006A386C" w:rsidTr="00C06FC2">
        <w:tc>
          <w:tcPr>
            <w:tcW w:w="4732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Request introduced by</w:t>
            </w:r>
          </w:p>
        </w:tc>
        <w:tc>
          <w:tcPr>
            <w:tcW w:w="4732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[Member State]</w:t>
            </w:r>
          </w:p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 xml:space="preserve">Contact e-mail: </w:t>
            </w:r>
          </w:p>
        </w:tc>
      </w:tr>
      <w:tr w:rsidR="004D504E" w:rsidRPr="006A386C" w:rsidTr="00C06FC2">
        <w:tc>
          <w:tcPr>
            <w:tcW w:w="4732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732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04E" w:rsidRPr="006A386C" w:rsidRDefault="004D504E" w:rsidP="004D504E">
      <w:pPr>
        <w:spacing w:after="120"/>
        <w:rPr>
          <w:rFonts w:ascii="Times New Roman" w:hAnsi="Times New Roman"/>
          <w:sz w:val="24"/>
          <w:szCs w:val="24"/>
          <w:lang w:val="fr-FR"/>
        </w:rPr>
      </w:pPr>
    </w:p>
    <w:p w:rsidR="004D504E" w:rsidRPr="006A386C" w:rsidRDefault="004D504E" w:rsidP="004D504E">
      <w:pPr>
        <w:spacing w:after="120"/>
        <w:rPr>
          <w:rFonts w:ascii="Times New Roman" w:hAnsi="Times New Roman"/>
          <w:sz w:val="24"/>
          <w:szCs w:val="24"/>
        </w:rPr>
      </w:pPr>
      <w:r w:rsidRPr="006A386C">
        <w:rPr>
          <w:rFonts w:ascii="Times New Roman" w:hAnsi="Times New Roman"/>
          <w:sz w:val="24"/>
          <w:szCs w:val="24"/>
        </w:rPr>
        <w:t>Please indicate if the material provided is confidential</w:t>
      </w:r>
    </w:p>
    <w:p w:rsidR="0077394B" w:rsidRPr="006A386C" w:rsidRDefault="0077394B" w:rsidP="004D504E">
      <w:pPr>
        <w:spacing w:after="120"/>
        <w:rPr>
          <w:rFonts w:ascii="Times New Roman" w:hAnsi="Times New Roman"/>
        </w:rPr>
      </w:pPr>
    </w:p>
    <w:p w:rsidR="004D504E" w:rsidRPr="006A386C" w:rsidRDefault="004D504E" w:rsidP="004D504E">
      <w:pPr>
        <w:pStyle w:val="Heading3"/>
        <w:spacing w:after="120"/>
        <w:rPr>
          <w:rFonts w:cs="Times New Roman"/>
        </w:rPr>
      </w:pPr>
      <w:r w:rsidRPr="006A386C">
        <w:rPr>
          <w:rFonts w:cs="Times New Roman"/>
        </w:rPr>
        <w:t>Requested inclusion/deletion/amendment</w:t>
      </w:r>
    </w:p>
    <w:tbl>
      <w:tblPr>
        <w:tblW w:w="49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6"/>
        <w:gridCol w:w="4683"/>
      </w:tblGrid>
      <w:tr w:rsidR="004D504E" w:rsidRPr="006A386C" w:rsidTr="00C06FC2">
        <w:tc>
          <w:tcPr>
            <w:tcW w:w="2527" w:type="pct"/>
            <w:tcBorders>
              <w:top w:val="single" w:sz="2" w:space="0" w:color="auto"/>
            </w:tcBorders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  <w:r w:rsidRPr="006A386C">
              <w:rPr>
                <w:rFonts w:ascii="Times New Roman" w:hAnsi="Times New Roman"/>
              </w:rPr>
              <w:t>Name of additive / substance</w:t>
            </w:r>
            <w:r w:rsidR="0077394B" w:rsidRPr="006A386C">
              <w:rPr>
                <w:rFonts w:ascii="Times New Roman" w:hAnsi="Times New Roman"/>
              </w:rPr>
              <w:t xml:space="preserve"> / technique</w:t>
            </w:r>
          </w:p>
        </w:tc>
        <w:tc>
          <w:tcPr>
            <w:tcW w:w="2473" w:type="pct"/>
            <w:tcBorders>
              <w:top w:val="single" w:sz="2" w:space="0" w:color="auto"/>
            </w:tcBorders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  <w:r w:rsidRPr="006A386C">
              <w:rPr>
                <w:rFonts w:ascii="Times New Roman" w:hAnsi="Times New Roman"/>
              </w:rPr>
              <w:t>Primary use/conditions</w:t>
            </w:r>
          </w:p>
        </w:tc>
      </w:tr>
      <w:tr w:rsidR="004D504E" w:rsidRPr="006A386C" w:rsidTr="00C06FC2">
        <w:tc>
          <w:tcPr>
            <w:tcW w:w="2527" w:type="pct"/>
            <w:tcBorders>
              <w:bottom w:val="single" w:sz="2" w:space="0" w:color="auto"/>
            </w:tcBorders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</w:p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</w:p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73" w:type="pct"/>
            <w:tcBorders>
              <w:bottom w:val="single" w:sz="2" w:space="0" w:color="auto"/>
            </w:tcBorders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4D504E" w:rsidRPr="006A386C" w:rsidRDefault="004D504E" w:rsidP="004D504E">
      <w:pPr>
        <w:pStyle w:val="Heading3"/>
        <w:spacing w:after="120"/>
        <w:rPr>
          <w:rFonts w:cs="Times New Roman"/>
        </w:rPr>
      </w:pPr>
      <w:r w:rsidRPr="006A386C">
        <w:rPr>
          <w:rFonts w:cs="Times New Roman"/>
        </w:rPr>
        <w:t>Status</w:t>
      </w:r>
    </w:p>
    <w:p w:rsidR="004D504E" w:rsidRPr="006A386C" w:rsidRDefault="004D504E" w:rsidP="004D504E">
      <w:pPr>
        <w:pStyle w:val="Default"/>
        <w:spacing w:after="120"/>
        <w:rPr>
          <w:rFonts w:ascii="Times New Roman" w:hAnsi="Times New Roman"/>
          <w:sz w:val="24"/>
          <w:szCs w:val="24"/>
        </w:rPr>
      </w:pPr>
      <w:r w:rsidRPr="006A386C">
        <w:rPr>
          <w:rFonts w:ascii="Times New Roman" w:hAnsi="Times New Roman"/>
          <w:sz w:val="24"/>
          <w:szCs w:val="24"/>
        </w:rPr>
        <w:t xml:space="preserve">Authorization in general agriculture or food processing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D504E" w:rsidRPr="006A386C" w:rsidTr="004D504E">
        <w:tc>
          <w:tcPr>
            <w:tcW w:w="9468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  <w:r w:rsidRPr="006A386C">
              <w:rPr>
                <w:rFonts w:ascii="Times New Roman" w:hAnsi="Times New Roman"/>
              </w:rPr>
              <w:t>Historic use</w:t>
            </w:r>
          </w:p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D504E" w:rsidRPr="006A386C" w:rsidTr="004D504E">
        <w:tc>
          <w:tcPr>
            <w:tcW w:w="9468" w:type="dxa"/>
          </w:tcPr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  <w:r w:rsidRPr="006A386C">
              <w:rPr>
                <w:rFonts w:ascii="Times New Roman" w:hAnsi="Times New Roman"/>
              </w:rPr>
              <w:t>Regulatory status (EU, national, others) (including expiry dates of authorisation if applicable)</w:t>
            </w:r>
          </w:p>
          <w:p w:rsidR="004D504E" w:rsidRPr="006A386C" w:rsidRDefault="004D504E" w:rsidP="00C06FC2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D504E" w:rsidRPr="006A386C" w:rsidTr="004D504E">
        <w:tc>
          <w:tcPr>
            <w:tcW w:w="9468" w:type="dxa"/>
          </w:tcPr>
          <w:p w:rsidR="004D504E" w:rsidRPr="006A386C" w:rsidRDefault="004D504E" w:rsidP="00C06FC2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Organic regulatory status (EU, Codex Alimentarius, USA, national, others);</w:t>
            </w:r>
          </w:p>
        </w:tc>
      </w:tr>
      <w:tr w:rsidR="004D504E" w:rsidRPr="006A386C" w:rsidTr="004D504E">
        <w:tc>
          <w:tcPr>
            <w:tcW w:w="9468" w:type="dxa"/>
          </w:tcPr>
          <w:p w:rsidR="004D504E" w:rsidRPr="006A386C" w:rsidRDefault="004D504E" w:rsidP="00C06FC2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Private standards; </w:t>
            </w:r>
          </w:p>
        </w:tc>
      </w:tr>
    </w:tbl>
    <w:p w:rsidR="004D504E" w:rsidRPr="006A386C" w:rsidRDefault="004D504E" w:rsidP="004D504E">
      <w:pPr>
        <w:pStyle w:val="Heading3"/>
        <w:spacing w:after="120"/>
        <w:rPr>
          <w:rFonts w:cs="Times New Roman"/>
        </w:rPr>
      </w:pPr>
      <w:r w:rsidRPr="006A386C">
        <w:rPr>
          <w:rFonts w:cs="Times New Roman"/>
        </w:rPr>
        <w:t>Identification</w:t>
      </w:r>
      <w:r w:rsidRPr="006A386C">
        <w:rPr>
          <w:rStyle w:val="FootnoteReference"/>
          <w:rFonts w:cs="Times New Roman"/>
          <w:b w:val="0"/>
          <w:color w:val="000000"/>
        </w:rPr>
        <w:footnoteReference w:id="4"/>
      </w:r>
    </w:p>
    <w:p w:rsidR="004D504E" w:rsidRPr="006A386C" w:rsidRDefault="004D504E" w:rsidP="004D504E">
      <w:pPr>
        <w:pStyle w:val="Default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6A386C">
        <w:rPr>
          <w:rFonts w:ascii="Times New Roman" w:hAnsi="Times New Roman"/>
          <w:color w:val="000000"/>
          <w:sz w:val="24"/>
          <w:szCs w:val="24"/>
        </w:rPr>
        <w:t xml:space="preserve">Identification of substance, terminology, synonyms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D504E" w:rsidRPr="006A386C" w:rsidTr="00C06FC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E" w:rsidRPr="006A386C" w:rsidRDefault="004D504E" w:rsidP="004D504E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 xml:space="preserve">Chemical name(s) </w:t>
            </w:r>
          </w:p>
        </w:tc>
      </w:tr>
      <w:tr w:rsidR="004D504E" w:rsidRPr="006A386C" w:rsidTr="00C06FC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E" w:rsidRPr="006A386C" w:rsidRDefault="004D504E" w:rsidP="004D504E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>Other names</w:t>
            </w:r>
          </w:p>
        </w:tc>
      </w:tr>
      <w:tr w:rsidR="004D504E" w:rsidRPr="006A386C" w:rsidTr="00C06FC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E" w:rsidRPr="006A386C" w:rsidRDefault="004D504E" w:rsidP="004D504E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>Trade name</w:t>
            </w:r>
          </w:p>
        </w:tc>
      </w:tr>
      <w:tr w:rsidR="004D504E" w:rsidRPr="006A386C" w:rsidTr="00C06FC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E" w:rsidRPr="006A386C" w:rsidRDefault="004D504E" w:rsidP="004D504E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>CAS code (Chemical Abstracts Systematic Names)</w:t>
            </w:r>
          </w:p>
        </w:tc>
      </w:tr>
      <w:tr w:rsidR="004D504E" w:rsidRPr="006A386C" w:rsidTr="00C06FC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E" w:rsidRPr="006A386C" w:rsidRDefault="004D504E" w:rsidP="004D504E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>Other code(s)</w:t>
            </w:r>
          </w:p>
        </w:tc>
      </w:tr>
    </w:tbl>
    <w:p w:rsidR="0077394B" w:rsidRPr="006A386C" w:rsidRDefault="0077394B" w:rsidP="004D504E">
      <w:pPr>
        <w:pStyle w:val="Heading3"/>
        <w:spacing w:after="120"/>
        <w:rPr>
          <w:rFonts w:cs="Times New Roman"/>
        </w:rPr>
      </w:pPr>
      <w:r w:rsidRPr="006A386C">
        <w:rPr>
          <w:rFonts w:cs="Times New Roman"/>
        </w:rPr>
        <w:t>Description of the technique</w:t>
      </w:r>
      <w:r w:rsidR="00804169">
        <w:rPr>
          <w:rStyle w:val="FootnoteReference"/>
          <w:rFonts w:cs="Times New Roman"/>
        </w:rPr>
        <w:footnoteReference w:id="5"/>
      </w:r>
    </w:p>
    <w:p w:rsidR="0077394B" w:rsidRPr="006A386C" w:rsidRDefault="0077394B" w:rsidP="0077394B">
      <w:pPr>
        <w:pStyle w:val="Default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6A386C">
        <w:rPr>
          <w:rFonts w:ascii="Times New Roman" w:hAnsi="Times New Roman"/>
          <w:color w:val="000000"/>
          <w:sz w:val="24"/>
          <w:szCs w:val="24"/>
        </w:rPr>
        <w:t xml:space="preserve">International name of the technique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7394B" w:rsidRPr="006A386C" w:rsidTr="00FA52C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B" w:rsidRPr="006A386C" w:rsidRDefault="0077394B" w:rsidP="00FA52C4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 xml:space="preserve">Purpose and function </w:t>
            </w:r>
          </w:p>
        </w:tc>
      </w:tr>
      <w:tr w:rsidR="0077394B" w:rsidRPr="006A386C" w:rsidTr="00FA52C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B" w:rsidRPr="006A386C" w:rsidRDefault="0077394B" w:rsidP="00FA52C4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>Patent</w:t>
            </w:r>
          </w:p>
        </w:tc>
      </w:tr>
      <w:tr w:rsidR="0077394B" w:rsidRPr="006A386C" w:rsidTr="00FA52C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B" w:rsidRPr="006A386C" w:rsidRDefault="00553EEF" w:rsidP="00FA52C4">
            <w:pPr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</w:rPr>
              <w:t>Technological need / Alternatives to obtain the same result</w:t>
            </w:r>
          </w:p>
        </w:tc>
      </w:tr>
      <w:tr w:rsidR="0077394B" w:rsidRPr="006A386C" w:rsidTr="00FA52C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B" w:rsidRPr="006A386C" w:rsidRDefault="00553EEF" w:rsidP="00553EEF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Full description (including schemes and technical illustrations of the process from beginning to end)</w:t>
            </w:r>
          </w:p>
        </w:tc>
      </w:tr>
      <w:tr w:rsidR="0077394B" w:rsidRPr="006A386C" w:rsidTr="00FA52C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B" w:rsidRPr="006A386C" w:rsidRDefault="0077394B" w:rsidP="00FA52C4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Other code(s)</w:t>
            </w:r>
          </w:p>
        </w:tc>
      </w:tr>
    </w:tbl>
    <w:p w:rsidR="0077394B" w:rsidRPr="006A386C" w:rsidRDefault="0077394B" w:rsidP="0077394B">
      <w:pPr>
        <w:rPr>
          <w:rFonts w:ascii="Times New Roman" w:hAnsi="Times New Roman"/>
          <w:sz w:val="24"/>
          <w:szCs w:val="24"/>
          <w:lang w:eastAsia="en-GB"/>
        </w:rPr>
      </w:pPr>
    </w:p>
    <w:p w:rsidR="004D504E" w:rsidRPr="006A386C" w:rsidRDefault="004D504E" w:rsidP="004D504E">
      <w:pPr>
        <w:pStyle w:val="Heading3"/>
        <w:spacing w:after="120"/>
        <w:rPr>
          <w:rFonts w:cs="Times New Roman"/>
          <w:szCs w:val="24"/>
        </w:rPr>
      </w:pPr>
      <w:r w:rsidRPr="006A386C">
        <w:rPr>
          <w:rFonts w:cs="Times New Roman"/>
          <w:szCs w:val="24"/>
        </w:rPr>
        <w:t>Aspects related to the relevance and priority of the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Geographical relevance (Member States, regions, …)</w:t>
            </w:r>
          </w:p>
        </w:tc>
      </w:tr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Socio-economic relevance (acreage, turnover, number of stakeholders affected, … )</w:t>
            </w:r>
          </w:p>
        </w:tc>
      </w:tr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Sectors affected</w:t>
            </w:r>
          </w:p>
        </w:tc>
      </w:tr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Stakeholder engagement/consultation in dossier preparation</w:t>
            </w:r>
          </w:p>
        </w:tc>
      </w:tr>
      <w:tr w:rsidR="003A70B9" w:rsidRPr="006A386C" w:rsidTr="00C06FC2">
        <w:tc>
          <w:tcPr>
            <w:tcW w:w="9468" w:type="dxa"/>
          </w:tcPr>
          <w:p w:rsidR="003A70B9" w:rsidRPr="006A386C" w:rsidRDefault="00907674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3A70B9"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arket</w:t>
            </w: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presence</w:t>
            </w:r>
            <w:r w:rsidR="003A70B9"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: availability (quantity / quality) and origin (local / imported)</w:t>
            </w:r>
          </w:p>
        </w:tc>
      </w:tr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Aspects of international harmonization / market distortion</w:t>
            </w:r>
          </w:p>
        </w:tc>
      </w:tr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A (possible) authorization leads to amendment(s) in the respective Annex</w:t>
            </w:r>
            <w:r w:rsidRPr="006A386C">
              <w:rPr>
                <w:rStyle w:val="FootnoteReference"/>
                <w:rFonts w:ascii="Times New Roman" w:hAnsi="Times New Roman"/>
                <w:color w:val="000000"/>
              </w:rPr>
              <w:footnoteReference w:id="6"/>
            </w:r>
          </w:p>
        </w:tc>
      </w:tr>
      <w:tr w:rsidR="004D504E" w:rsidRPr="006A386C" w:rsidTr="00C06FC2">
        <w:tc>
          <w:tcPr>
            <w:tcW w:w="9468" w:type="dxa"/>
          </w:tcPr>
          <w:p w:rsidR="004D504E" w:rsidRPr="006A386C" w:rsidRDefault="004D504E" w:rsidP="00C06FC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Other aspects justifying high priority, such as</w:t>
            </w:r>
          </w:p>
          <w:p w:rsidR="004D504E" w:rsidRPr="006A386C" w:rsidRDefault="004D504E" w:rsidP="00C06FC2">
            <w:pPr>
              <w:shd w:val="clear" w:color="auto" w:fill="FFFFFF"/>
              <w:spacing w:after="120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• relevance for the development of a new organic production sector,</w:t>
            </w:r>
          </w:p>
          <w:p w:rsidR="004D504E" w:rsidRPr="006A386C" w:rsidRDefault="004D504E" w:rsidP="00C06FC2">
            <w:pPr>
              <w:shd w:val="clear" w:color="auto" w:fill="FFFFFF"/>
              <w:spacing w:after="120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• addressing of a newly upcoming problem in production or a quarantine organism,</w:t>
            </w:r>
          </w:p>
          <w:p w:rsidR="004D504E" w:rsidRPr="006A386C" w:rsidRDefault="004D504E" w:rsidP="00C06FC2">
            <w:pPr>
              <w:shd w:val="clear" w:color="auto" w:fill="FFFFFF"/>
              <w:spacing w:after="120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• addressing a recent development in agricultural policies,</w:t>
            </w:r>
          </w:p>
          <w:p w:rsidR="004D504E" w:rsidRPr="006A386C" w:rsidRDefault="004D504E" w:rsidP="00C06FC2">
            <w:pPr>
              <w:shd w:val="clear" w:color="auto" w:fill="FFFFFF"/>
              <w:spacing w:after="120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• addressing a new trend in consumer preferences/nutritional habits or new developments in food technology,</w:t>
            </w:r>
          </w:p>
          <w:p w:rsidR="004D504E" w:rsidRPr="006A386C" w:rsidRDefault="004D504E" w:rsidP="00C06FC2">
            <w:pPr>
              <w:shd w:val="clear" w:color="auto" w:fill="FFFFFF"/>
              <w:spacing w:after="120"/>
              <w:ind w:left="284"/>
              <w:rPr>
                <w:rFonts w:ascii="Times New Roman" w:hAnsi="Times New Roman"/>
                <w:color w:val="000000"/>
              </w:rPr>
            </w:pPr>
            <w:r w:rsidRPr="006A386C">
              <w:rPr>
                <w:rFonts w:ascii="Times New Roman" w:hAnsi="Times New Roman"/>
                <w:color w:val="000000"/>
                <w:sz w:val="24"/>
                <w:szCs w:val="24"/>
              </w:rPr>
              <w:t>• addressing a declared goal of organic farming</w:t>
            </w:r>
            <w:r w:rsidRPr="006A386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37C09" w:rsidRPr="006A386C" w:rsidRDefault="00337C09" w:rsidP="004D504E">
      <w:pPr>
        <w:pStyle w:val="Heading3"/>
        <w:rPr>
          <w:rFonts w:cs="Times New Roman"/>
        </w:rPr>
      </w:pPr>
      <w:r w:rsidRPr="006A386C">
        <w:rPr>
          <w:rFonts w:cs="Times New Roman"/>
        </w:rPr>
        <w:t>Basic topological data (ADI level)</w:t>
      </w:r>
      <w:r w:rsidR="0077394B" w:rsidRPr="006A386C">
        <w:rPr>
          <w:rStyle w:val="FootnoteReference"/>
          <w:rFonts w:cs="Times New Roman"/>
          <w:b w:val="0"/>
          <w:color w:val="000000"/>
        </w:rPr>
        <w:t xml:space="preserve"> </w:t>
      </w:r>
      <w:r w:rsidR="00804169">
        <w:rPr>
          <w:rStyle w:val="FootnoteReference"/>
          <w:rFonts w:cs="Times New Roman"/>
          <w:b w:val="0"/>
          <w:color w:val="000000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7C09" w:rsidRPr="006A386C" w:rsidTr="00EE7D8F">
        <w:tc>
          <w:tcPr>
            <w:tcW w:w="9212" w:type="dxa"/>
            <w:shd w:val="clear" w:color="auto" w:fill="auto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ADI level;</w:t>
            </w:r>
          </w:p>
        </w:tc>
      </w:tr>
      <w:tr w:rsidR="00337C09" w:rsidRPr="006A386C" w:rsidTr="00EE7D8F">
        <w:tc>
          <w:tcPr>
            <w:tcW w:w="9212" w:type="dxa"/>
            <w:shd w:val="clear" w:color="auto" w:fill="auto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Date of JECFA /SCF evaluation;</w:t>
            </w:r>
          </w:p>
        </w:tc>
      </w:tr>
      <w:tr w:rsidR="00337C09" w:rsidRPr="006A386C" w:rsidTr="00EE7D8F">
        <w:tc>
          <w:tcPr>
            <w:tcW w:w="9212" w:type="dxa"/>
            <w:shd w:val="clear" w:color="auto" w:fill="auto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Short summary;</w:t>
            </w:r>
          </w:p>
        </w:tc>
      </w:tr>
    </w:tbl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337C09" w:rsidRPr="006A386C" w:rsidRDefault="00337C09" w:rsidP="004D504E">
      <w:pPr>
        <w:pStyle w:val="Heading3"/>
        <w:rPr>
          <w:rFonts w:cs="Times New Roman"/>
        </w:rPr>
      </w:pPr>
      <w:r w:rsidRPr="006A386C">
        <w:rPr>
          <w:rFonts w:cs="Times New Roman"/>
        </w:rPr>
        <w:lastRenderedPageBreak/>
        <w:t xml:space="preserve">Origin and production of the substance </w:t>
      </w:r>
      <w:r w:rsidR="00804169">
        <w:rPr>
          <w:rStyle w:val="FootnoteReference"/>
          <w:rFonts w:cs="Times New Roman"/>
        </w:rPr>
        <w:footnoteReference w:id="8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Active ingredients;</w:t>
            </w:r>
          </w:p>
        </w:tc>
      </w:tr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Possible carriers;</w:t>
            </w:r>
          </w:p>
        </w:tc>
      </w:tr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Origin of raw materials (including aspects of mining/harvesting them), production methods;</w:t>
            </w:r>
          </w:p>
        </w:tc>
      </w:tr>
    </w:tbl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37C09" w:rsidRPr="006A386C" w:rsidRDefault="00337C09" w:rsidP="004D504E">
      <w:pPr>
        <w:pStyle w:val="Heading3"/>
        <w:rPr>
          <w:rFonts w:cs="Times New Roman"/>
        </w:rPr>
      </w:pPr>
      <w:r w:rsidRPr="006A386C">
        <w:rPr>
          <w:rFonts w:cs="Times New Roman"/>
        </w:rPr>
        <w:t xml:space="preserve">Technology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Application in food and or during food processing; </w:t>
            </w:r>
          </w:p>
        </w:tc>
      </w:tr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Intended use;</w:t>
            </w:r>
          </w:p>
        </w:tc>
      </w:tr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Technological function in food; </w:t>
            </w:r>
          </w:p>
        </w:tc>
      </w:tr>
      <w:tr w:rsidR="00337C09" w:rsidRPr="006A386C" w:rsidTr="00EE7D8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337C09" w:rsidRPr="006A386C" w:rsidRDefault="00337C09" w:rsidP="004D5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Used in food products in general;</w:t>
            </w:r>
          </w:p>
        </w:tc>
      </w:tr>
    </w:tbl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337C09" w:rsidRPr="006A386C" w:rsidRDefault="00337C09" w:rsidP="004D504E">
      <w:pPr>
        <w:pStyle w:val="Heading3"/>
        <w:rPr>
          <w:rFonts w:cs="Times New Roman"/>
        </w:rPr>
      </w:pPr>
      <w:r w:rsidRPr="006A386C">
        <w:rPr>
          <w:rFonts w:cs="Times New Roman"/>
        </w:rPr>
        <w:t>Consistency with objectives and principles of organic production</w:t>
      </w: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A386C">
        <w:rPr>
          <w:rFonts w:ascii="Times New Roman" w:eastAsia="Times New Roman" w:hAnsi="Times New Roman"/>
          <w:sz w:val="24"/>
          <w:szCs w:val="24"/>
          <w:lang w:eastAsia="en-GB"/>
        </w:rPr>
        <w:t xml:space="preserve">Please use the check list in part </w:t>
      </w:r>
      <w:r w:rsidR="00E56BB9" w:rsidRPr="006A386C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Pr="006A386C">
        <w:rPr>
          <w:rFonts w:ascii="Times New Roman" w:eastAsia="Times New Roman" w:hAnsi="Times New Roman"/>
          <w:sz w:val="24"/>
          <w:szCs w:val="24"/>
          <w:lang w:eastAsia="en-GB"/>
        </w:rPr>
        <w:t xml:space="preserve"> of this Annex to indicate consistency with objectives and principles of organic production, as well as criteria and general rules, laid down in Council Regulation (EC) 834/2007 Title II and Title III as applicable.</w:t>
      </w: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E0335" w:rsidRPr="006A386C" w:rsidRDefault="000E0335" w:rsidP="000E0335">
      <w:pPr>
        <w:pStyle w:val="Heading3"/>
        <w:rPr>
          <w:rFonts w:cs="Times New Roman"/>
        </w:rPr>
      </w:pPr>
      <w:r w:rsidRPr="006A386C">
        <w:rPr>
          <w:rFonts w:cs="Times New Roman"/>
        </w:rPr>
        <w:t>Impact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0E0335" w:rsidRPr="006A386C" w:rsidTr="000E03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35" w:rsidRPr="006A386C" w:rsidRDefault="000E0335">
            <w:pPr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6A386C">
              <w:rPr>
                <w:rFonts w:ascii="Times New Roman" w:hAnsi="Times New Roman"/>
                <w:sz w:val="24"/>
                <w:szCs w:val="24"/>
                <w:lang w:val="fr-BE" w:eastAsia="fr-BE"/>
              </w:rPr>
              <w:t>Environment</w:t>
            </w:r>
          </w:p>
          <w:p w:rsidR="000E0335" w:rsidRPr="006A386C" w:rsidRDefault="000E033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</w:tc>
      </w:tr>
      <w:tr w:rsidR="000E0335" w:rsidRPr="006A386C" w:rsidTr="000E03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35" w:rsidRPr="006A386C" w:rsidRDefault="000E0335">
            <w:pPr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6A386C">
              <w:rPr>
                <w:rFonts w:ascii="Times New Roman" w:hAnsi="Times New Roman"/>
                <w:sz w:val="24"/>
                <w:szCs w:val="24"/>
                <w:lang w:val="fr-BE" w:eastAsia="fr-BE"/>
              </w:rPr>
              <w:t>Animal health and welfare</w:t>
            </w:r>
          </w:p>
          <w:p w:rsidR="000E0335" w:rsidRPr="006A386C" w:rsidRDefault="000E033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</w:tc>
      </w:tr>
      <w:tr w:rsidR="000E0335" w:rsidRPr="006A386C" w:rsidTr="000E03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35" w:rsidRPr="006A386C" w:rsidRDefault="000E0335">
            <w:pPr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6A386C">
              <w:rPr>
                <w:rFonts w:ascii="Times New Roman" w:hAnsi="Times New Roman"/>
                <w:sz w:val="24"/>
                <w:szCs w:val="24"/>
                <w:lang w:val="fr-BE" w:eastAsia="fr-BE"/>
              </w:rPr>
              <w:t>Human health</w:t>
            </w:r>
          </w:p>
          <w:p w:rsidR="000E0335" w:rsidRPr="006A386C" w:rsidRDefault="000E033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</w:tc>
      </w:tr>
      <w:tr w:rsidR="000E0335" w:rsidRPr="006A386C" w:rsidTr="000E03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35" w:rsidRPr="006A386C" w:rsidRDefault="000E0335">
            <w:pPr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6A386C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Food quality and authenticity </w:t>
            </w:r>
          </w:p>
          <w:p w:rsidR="000E0335" w:rsidRPr="006A386C" w:rsidRDefault="000E033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</w:tc>
      </w:tr>
    </w:tbl>
    <w:p w:rsidR="000E0335" w:rsidRPr="006A386C" w:rsidRDefault="000E0335" w:rsidP="000E0335">
      <w:pPr>
        <w:pStyle w:val="Heading3"/>
        <w:rPr>
          <w:rFonts w:cs="Times New Roman"/>
          <w:szCs w:val="24"/>
        </w:rPr>
      </w:pPr>
      <w:r w:rsidRPr="006A386C">
        <w:rPr>
          <w:rFonts w:cs="Times New Roman"/>
          <w:szCs w:val="24"/>
        </w:rPr>
        <w:t>Other aspects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0335" w:rsidRPr="006A386C" w:rsidTr="00C52EF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35" w:rsidRPr="006A386C" w:rsidRDefault="000E0335" w:rsidP="00C52E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BE" w:eastAsia="fr-BE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val="fr-BE" w:eastAsia="fr-BE"/>
              </w:rPr>
              <w:t>Various aspects, further remarks</w:t>
            </w:r>
          </w:p>
          <w:p w:rsidR="000E0335" w:rsidRPr="006A386C" w:rsidRDefault="000E0335" w:rsidP="00C52EF8">
            <w:pPr>
              <w:pStyle w:val="Default"/>
              <w:spacing w:after="33"/>
              <w:jc w:val="both"/>
              <w:rPr>
                <w:rFonts w:ascii="Times New Roman" w:hAnsi="Times New Roman"/>
                <w:sz w:val="24"/>
                <w:szCs w:val="24"/>
                <w:lang w:eastAsia="fr-BE"/>
              </w:rPr>
            </w:pPr>
          </w:p>
        </w:tc>
      </w:tr>
    </w:tbl>
    <w:p w:rsidR="000E0335" w:rsidRPr="006A386C" w:rsidRDefault="000E0335" w:rsidP="000E0335">
      <w:pPr>
        <w:pStyle w:val="Default"/>
        <w:spacing w:after="33"/>
        <w:rPr>
          <w:rFonts w:ascii="Times New Roman" w:hAnsi="Times New Roman"/>
          <w:sz w:val="24"/>
          <w:szCs w:val="24"/>
        </w:rPr>
      </w:pPr>
    </w:p>
    <w:p w:rsidR="00337C09" w:rsidRPr="006A386C" w:rsidRDefault="00337C09" w:rsidP="000E0335">
      <w:pPr>
        <w:pStyle w:val="Heading3"/>
        <w:rPr>
          <w:rFonts w:cs="Times New Roman"/>
        </w:rPr>
      </w:pPr>
      <w:r w:rsidRPr="006A386C">
        <w:rPr>
          <w:rFonts w:cs="Times New Roman"/>
        </w:rPr>
        <w:t>References</w:t>
      </w:r>
    </w:p>
    <w:p w:rsidR="00DF7ED6" w:rsidRPr="006A386C" w:rsidRDefault="00DF7ED6" w:rsidP="00DF7ED6">
      <w:pPr>
        <w:rPr>
          <w:rFonts w:ascii="Times New Roman" w:hAnsi="Times New Roman"/>
          <w:lang w:eastAsia="en-GB"/>
        </w:rPr>
      </w:pPr>
    </w:p>
    <w:p w:rsidR="004D504E" w:rsidRPr="006A386C" w:rsidRDefault="00337C09" w:rsidP="004D504E">
      <w:pPr>
        <w:pStyle w:val="Heading3"/>
        <w:rPr>
          <w:rFonts w:cs="Times New Roman"/>
        </w:rPr>
      </w:pPr>
      <w:r w:rsidRPr="006A386C">
        <w:rPr>
          <w:rFonts w:cs="Times New Roman"/>
        </w:rPr>
        <w:lastRenderedPageBreak/>
        <w:t>Annexes</w:t>
      </w:r>
    </w:p>
    <w:p w:rsidR="000E0335" w:rsidRPr="006A386C" w:rsidRDefault="000E0335" w:rsidP="004D504E">
      <w:pPr>
        <w:pStyle w:val="Heading3"/>
        <w:numPr>
          <w:ilvl w:val="0"/>
          <w:numId w:val="0"/>
        </w:numPr>
        <w:jc w:val="center"/>
        <w:rPr>
          <w:rFonts w:cs="Times New Roman"/>
          <w:szCs w:val="24"/>
        </w:rPr>
      </w:pPr>
      <w:r w:rsidRPr="006A386C">
        <w:rPr>
          <w:rFonts w:cs="Times New Roman"/>
          <w:szCs w:val="24"/>
        </w:rPr>
        <w:t>Annex A</w:t>
      </w:r>
    </w:p>
    <w:p w:rsidR="00337C09" w:rsidRPr="006A386C" w:rsidRDefault="00337C09" w:rsidP="004D504E">
      <w:pPr>
        <w:pStyle w:val="Heading3"/>
        <w:numPr>
          <w:ilvl w:val="0"/>
          <w:numId w:val="0"/>
        </w:numPr>
        <w:jc w:val="center"/>
        <w:rPr>
          <w:rFonts w:cs="Times New Roman"/>
        </w:rPr>
      </w:pPr>
      <w:r w:rsidRPr="006A386C">
        <w:rPr>
          <w:rFonts w:cs="Times New Roman"/>
          <w:szCs w:val="24"/>
        </w:rPr>
        <w:t>CHECKLIST FOR CONSISTENCY</w:t>
      </w:r>
    </w:p>
    <w:p w:rsidR="00337C09" w:rsidRPr="006A386C" w:rsidRDefault="00337C09" w:rsidP="004D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6A386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with objectives and principles of organic production with reference to specific articles in</w:t>
      </w:r>
    </w:p>
    <w:p w:rsidR="00337C09" w:rsidRPr="006A386C" w:rsidRDefault="00337C09" w:rsidP="004D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6A386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the organic regulation</w:t>
      </w: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952"/>
        <w:gridCol w:w="1270"/>
        <w:gridCol w:w="3741"/>
      </w:tblGrid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37C09" w:rsidP="001C1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Specific articles in Reg. </w:t>
            </w:r>
            <w:r w:rsidR="001C19C4"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848</w:t>
            </w:r>
            <w:r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/20</w:t>
            </w:r>
            <w:r w:rsidR="001C19C4"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Fulfilled?</w:t>
            </w:r>
          </w:p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Yes / no / not applicable</w:t>
            </w: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Detailed qualification</w:t>
            </w:r>
          </w:p>
        </w:tc>
      </w:tr>
      <w:tr w:rsidR="00337C09" w:rsidRPr="006A386C" w:rsidTr="00EE7D8F">
        <w:trPr>
          <w:cantSplit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Not a GMO and not produced from or by GMOs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1C19C4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 xml:space="preserve">Art. 3(58)(59)(60); </w:t>
            </w:r>
            <w:r w:rsidRPr="006A386C">
              <w:rPr>
                <w:rFonts w:ascii="Times New Roman" w:hAnsi="Times New Roman"/>
                <w:sz w:val="24"/>
                <w:szCs w:val="24"/>
              </w:rPr>
              <w:br/>
              <w:t>Art. 5(f)(3); Art. 11; Art. 30(4)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Alternatives authorized are not available; (not available in sufficient quantities or qualities on the market/advantages and disadvantages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37C09" w:rsidP="001C1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Art 2</w:t>
            </w:r>
            <w:r w:rsidR="001C19C4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r w:rsidR="001C19C4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) </w:t>
            </w:r>
            <w:r w:rsidR="001C19C4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(a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Only in case of essential technological need or for particular nutritional purposes;</w:t>
            </w:r>
          </w:p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Without having recourse to them, it would be impossible to produce or preserve the food or to fulfil given dietary requirements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Art </w:t>
            </w:r>
            <w:r w:rsidR="001C19C4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(b)</w:t>
            </w:r>
          </w:p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337C09" w:rsidRPr="006A386C" w:rsidRDefault="001C19C4" w:rsidP="001C1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Art 24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 (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The substances and processing methods do not misleading regarding the true nature of the product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741D8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Art 7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The products and substances are to be found in nature and may have undergone only mechanical, physical, biological, enzymatic or microbial processes. (natural or naturally-derived substances;)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741D8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>Art 24(4)(c)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 xml:space="preserve"> </w:t>
            </w:r>
          </w:p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</w:pPr>
          </w:p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</w:pPr>
          </w:p>
          <w:p w:rsidR="00337C09" w:rsidRPr="006A386C" w:rsidRDefault="00337C09" w:rsidP="00374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 xml:space="preserve">Art </w:t>
            </w:r>
            <w:r w:rsidR="003741D8"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>5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 xml:space="preserve"> (</w:t>
            </w:r>
            <w:r w:rsidR="003741D8"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>g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>) (ii)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da-DK"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da-DK"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Strict limitation of the use of chemically synthesized inputs to exceptional cases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37C09" w:rsidP="00541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 xml:space="preserve">Art </w:t>
            </w:r>
            <w:r w:rsidR="005414FD"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>24 (5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val="da-DK" w:eastAsia="en-GB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da-DK"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da-DK"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Aim at producing products of high quality.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5414FD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Art. 5(d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337C09" w:rsidRPr="006A386C" w:rsidTr="00EE7D8F">
        <w:trPr>
          <w:cantSplit/>
          <w:tblHeader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Helps to produce a wide variety of foods that respond to consumers’ demand 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5414FD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hAnsi="Times New Roman"/>
                <w:sz w:val="24"/>
                <w:szCs w:val="24"/>
              </w:rPr>
              <w:t>Art. 5(d</w:t>
            </w:r>
            <w:r w:rsidR="00337C09"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337C09" w:rsidRPr="006A386C" w:rsidTr="00EE7D8F">
        <w:trPr>
          <w:cantSplit/>
        </w:trPr>
        <w:tc>
          <w:tcPr>
            <w:tcW w:w="2508" w:type="dxa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Others: </w:t>
            </w:r>
            <w:r w:rsidRPr="006A386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please specify</w:t>
            </w:r>
          </w:p>
        </w:tc>
        <w:tc>
          <w:tcPr>
            <w:tcW w:w="1952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741" w:type="dxa"/>
            <w:shd w:val="clear" w:color="auto" w:fill="auto"/>
          </w:tcPr>
          <w:p w:rsidR="00337C09" w:rsidRPr="006A386C" w:rsidRDefault="00337C09" w:rsidP="0033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7C09" w:rsidRPr="006A386C" w:rsidRDefault="00337C09" w:rsidP="00337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4CAE" w:rsidRPr="006A386C" w:rsidRDefault="00144CAE">
      <w:pPr>
        <w:rPr>
          <w:rFonts w:ascii="Times New Roman" w:hAnsi="Times New Roman"/>
        </w:rPr>
      </w:pPr>
    </w:p>
    <w:sectPr w:rsidR="00144CAE" w:rsidRPr="006A386C" w:rsidSect="0033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C7" w:rsidRDefault="00F440C7" w:rsidP="00337C09">
      <w:pPr>
        <w:spacing w:after="0" w:line="240" w:lineRule="auto"/>
      </w:pPr>
      <w:r>
        <w:separator/>
      </w:r>
    </w:p>
  </w:endnote>
  <w:endnote w:type="continuationSeparator" w:id="0">
    <w:p w:rsidR="00F440C7" w:rsidRDefault="00F440C7" w:rsidP="00337C09">
      <w:pPr>
        <w:spacing w:after="0" w:line="240" w:lineRule="auto"/>
      </w:pPr>
      <w:r>
        <w:continuationSeparator/>
      </w:r>
    </w:p>
  </w:endnote>
  <w:endnote w:type="continuationNotice" w:id="1">
    <w:p w:rsidR="00F440C7" w:rsidRDefault="00F44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9" w:rsidRDefault="00337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9" w:rsidRDefault="00337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8F" w:rsidRPr="00697C64" w:rsidRDefault="00EE7D8F" w:rsidP="00EE7D8F">
    <w:pPr>
      <w:pStyle w:val="Footer"/>
      <w:framePr w:wrap="around" w:vAnchor="text" w:hAnchor="margin" w:xAlign="center" w:y="1"/>
      <w:rPr>
        <w:rStyle w:val="PageNumber"/>
        <w:b/>
        <w:color w:val="000080"/>
      </w:rPr>
    </w:pPr>
    <w:r w:rsidRPr="00697C64">
      <w:rPr>
        <w:rStyle w:val="PageNumber"/>
        <w:b/>
        <w:color w:val="000080"/>
      </w:rPr>
      <w:fldChar w:fldCharType="begin"/>
    </w:r>
    <w:r w:rsidRPr="00697C64">
      <w:rPr>
        <w:rStyle w:val="PageNumber"/>
        <w:b/>
        <w:color w:val="000080"/>
      </w:rPr>
      <w:instrText xml:space="preserve">PAGE  </w:instrText>
    </w:r>
    <w:r w:rsidRPr="00697C64">
      <w:rPr>
        <w:rStyle w:val="PageNumber"/>
        <w:b/>
        <w:color w:val="000080"/>
      </w:rPr>
      <w:fldChar w:fldCharType="separate"/>
    </w:r>
    <w:r w:rsidR="00F85D29">
      <w:rPr>
        <w:rStyle w:val="PageNumber"/>
        <w:b/>
        <w:noProof/>
        <w:color w:val="000080"/>
      </w:rPr>
      <w:t>1</w:t>
    </w:r>
    <w:r w:rsidRPr="00697C64">
      <w:rPr>
        <w:rStyle w:val="PageNumber"/>
        <w:b/>
        <w:color w:val="000080"/>
      </w:rPr>
      <w:fldChar w:fldCharType="end"/>
    </w:r>
  </w:p>
  <w:p w:rsidR="00EE7D8F" w:rsidRDefault="00EE7D8F" w:rsidP="00EE7D8F">
    <w:pPr>
      <w:pStyle w:val="Footer"/>
      <w:pBdr>
        <w:top w:val="single" w:sz="4" w:space="1" w:color="auto"/>
      </w:pBdr>
    </w:pPr>
  </w:p>
  <w:p w:rsidR="00EE7D8F" w:rsidRDefault="00EE7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C7" w:rsidRDefault="00F440C7" w:rsidP="00337C09">
      <w:pPr>
        <w:spacing w:after="0" w:line="240" w:lineRule="auto"/>
      </w:pPr>
      <w:r>
        <w:separator/>
      </w:r>
    </w:p>
  </w:footnote>
  <w:footnote w:type="continuationSeparator" w:id="0">
    <w:p w:rsidR="00F440C7" w:rsidRDefault="00F440C7" w:rsidP="00337C09">
      <w:pPr>
        <w:spacing w:after="0" w:line="240" w:lineRule="auto"/>
      </w:pPr>
      <w:r>
        <w:continuationSeparator/>
      </w:r>
    </w:p>
  </w:footnote>
  <w:footnote w:type="continuationNotice" w:id="1">
    <w:p w:rsidR="00F440C7" w:rsidRDefault="00F440C7">
      <w:pPr>
        <w:spacing w:after="0" w:line="240" w:lineRule="auto"/>
      </w:pPr>
    </w:p>
  </w:footnote>
  <w:footnote w:id="2">
    <w:p w:rsidR="007650C2" w:rsidRPr="0072684E" w:rsidRDefault="007650C2" w:rsidP="007650C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72684E">
        <w:rPr>
          <w:lang w:val="fr-BE"/>
        </w:rPr>
        <w:t xml:space="preserve"> </w:t>
      </w:r>
      <w:hyperlink r:id="rId1" w:history="1">
        <w:r w:rsidRPr="0072684E">
          <w:rPr>
            <w:rStyle w:val="Hyperlink"/>
            <w:sz w:val="16"/>
            <w:szCs w:val="16"/>
            <w:lang w:val="fr-BE"/>
          </w:rPr>
          <w:t>EUR-Lex - 32021R1165 - EN - EUR-Lex (europa.eu)</w:t>
        </w:r>
      </w:hyperlink>
    </w:p>
  </w:footnote>
  <w:footnote w:id="3">
    <w:p w:rsidR="007650C2" w:rsidRPr="007650C2" w:rsidRDefault="007650C2" w:rsidP="007650C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7650C2">
        <w:rPr>
          <w:lang w:val="fr-BE"/>
        </w:rPr>
        <w:t xml:space="preserve"> https://eur-lex.europa.eu/legal-content/EN/TXT/PDF/?uri=CELEX:32018R0848&amp;from=EN</w:t>
      </w:r>
    </w:p>
  </w:footnote>
  <w:footnote w:id="4">
    <w:p w:rsidR="004D504E" w:rsidRPr="00F32016" w:rsidRDefault="004D504E" w:rsidP="004D504E">
      <w:pPr>
        <w:pStyle w:val="FootnoteText"/>
      </w:pPr>
      <w:r w:rsidRPr="00F32016">
        <w:rPr>
          <w:rStyle w:val="FootnoteReference"/>
        </w:rPr>
        <w:footnoteRef/>
      </w:r>
      <w:r w:rsidRPr="00F32016">
        <w:t xml:space="preserve"> To be filled in only when applicable</w:t>
      </w:r>
    </w:p>
  </w:footnote>
  <w:footnote w:id="5">
    <w:p w:rsidR="00804169" w:rsidRPr="00804169" w:rsidRDefault="00804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2016">
        <w:t>To be filled in only when applicable</w:t>
      </w:r>
    </w:p>
  </w:footnote>
  <w:footnote w:id="6">
    <w:p w:rsidR="004D504E" w:rsidRPr="0014187B" w:rsidRDefault="004D504E" w:rsidP="004D504E">
      <w:pPr>
        <w:pStyle w:val="FootnoteText"/>
      </w:pPr>
      <w:r w:rsidRPr="0014187B">
        <w:rPr>
          <w:rStyle w:val="FootnoteReference"/>
          <w:sz w:val="18"/>
        </w:rPr>
        <w:footnoteRef/>
      </w:r>
      <w:r w:rsidRPr="0014187B">
        <w:rPr>
          <w:sz w:val="18"/>
        </w:rPr>
        <w:t xml:space="preserve"> It should be carefully analysed whether the specific use of a substance is already (impicitly) authorized or not. This is to avoid the following conclusion: "The Group considers that the use of … is in line with the objectives, criteria and principles of the organic regulation. There is no need for amendment of the specific conditions of Annex …"</w:t>
      </w:r>
    </w:p>
  </w:footnote>
  <w:footnote w:id="7">
    <w:p w:rsidR="00804169" w:rsidRPr="00804169" w:rsidRDefault="00804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4169">
        <w:rPr>
          <w:sz w:val="18"/>
          <w:szCs w:val="18"/>
        </w:rPr>
        <w:t>To be filled in only when applicable</w:t>
      </w:r>
    </w:p>
  </w:footnote>
  <w:footnote w:id="8">
    <w:p w:rsidR="00804169" w:rsidRPr="00804169" w:rsidRDefault="00804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2016">
        <w:t>To be filled in only when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9" w:rsidRDefault="00337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9" w:rsidRDefault="00337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8F" w:rsidRPr="00337C09" w:rsidRDefault="00EE7D8F" w:rsidP="00337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230A"/>
    <w:multiLevelType w:val="hybridMultilevel"/>
    <w:tmpl w:val="495EF438"/>
    <w:lvl w:ilvl="0" w:tplc="962A64EA">
      <w:start w:val="1"/>
      <w:numFmt w:val="decimal"/>
      <w:pStyle w:val="Heading3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37C09"/>
    <w:rsid w:val="000E0335"/>
    <w:rsid w:val="00144CAE"/>
    <w:rsid w:val="00190E0F"/>
    <w:rsid w:val="001C19C4"/>
    <w:rsid w:val="001C3B74"/>
    <w:rsid w:val="002A215D"/>
    <w:rsid w:val="00337C09"/>
    <w:rsid w:val="003741D8"/>
    <w:rsid w:val="003954FE"/>
    <w:rsid w:val="003A70B9"/>
    <w:rsid w:val="003E6F4B"/>
    <w:rsid w:val="003F6770"/>
    <w:rsid w:val="00443B1C"/>
    <w:rsid w:val="00446B08"/>
    <w:rsid w:val="004C1DF6"/>
    <w:rsid w:val="004D504E"/>
    <w:rsid w:val="005414FD"/>
    <w:rsid w:val="00553EEF"/>
    <w:rsid w:val="00647299"/>
    <w:rsid w:val="006A386C"/>
    <w:rsid w:val="006D4E49"/>
    <w:rsid w:val="007112F2"/>
    <w:rsid w:val="00726B3C"/>
    <w:rsid w:val="00746D6A"/>
    <w:rsid w:val="007650C2"/>
    <w:rsid w:val="0077394B"/>
    <w:rsid w:val="00804169"/>
    <w:rsid w:val="0080733D"/>
    <w:rsid w:val="008526FB"/>
    <w:rsid w:val="00882280"/>
    <w:rsid w:val="00907674"/>
    <w:rsid w:val="00990607"/>
    <w:rsid w:val="009F0359"/>
    <w:rsid w:val="00A47B79"/>
    <w:rsid w:val="00B15A98"/>
    <w:rsid w:val="00B60B63"/>
    <w:rsid w:val="00B836D4"/>
    <w:rsid w:val="00C06FC2"/>
    <w:rsid w:val="00C52EF8"/>
    <w:rsid w:val="00D61817"/>
    <w:rsid w:val="00DD4D26"/>
    <w:rsid w:val="00DF7ED6"/>
    <w:rsid w:val="00E56BB9"/>
    <w:rsid w:val="00EC26CF"/>
    <w:rsid w:val="00EE7D8F"/>
    <w:rsid w:val="00EE7DAB"/>
    <w:rsid w:val="00F15B5A"/>
    <w:rsid w:val="00F440C7"/>
    <w:rsid w:val="00F4675E"/>
    <w:rsid w:val="00F75A2F"/>
    <w:rsid w:val="00F8431E"/>
    <w:rsid w:val="00F85D29"/>
    <w:rsid w:val="00FA52C4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5E96ED-E217-4A59-8B5F-23085DEC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04E"/>
    <w:pPr>
      <w:keepNext/>
      <w:numPr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rsid w:val="00337C09"/>
    <w:pPr>
      <w:ind w:left="283" w:hanging="283"/>
      <w:contextualSpacing/>
    </w:pPr>
  </w:style>
  <w:style w:type="paragraph" w:styleId="Footer">
    <w:name w:val="footer"/>
    <w:basedOn w:val="Normal"/>
    <w:link w:val="FooterChar"/>
    <w:rsid w:val="00337C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FooterChar">
    <w:name w:val="Footer Char"/>
    <w:link w:val="Footer"/>
    <w:rsid w:val="00337C09"/>
    <w:rPr>
      <w:rFonts w:ascii="Verdana" w:eastAsia="Times New Roman" w:hAnsi="Verdana"/>
    </w:rPr>
  </w:style>
  <w:style w:type="character" w:styleId="PageNumber">
    <w:name w:val="page number"/>
    <w:rsid w:val="00337C09"/>
  </w:style>
  <w:style w:type="paragraph" w:styleId="Header">
    <w:name w:val="header"/>
    <w:basedOn w:val="Normal"/>
    <w:link w:val="HeaderChar1"/>
    <w:rsid w:val="00337C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HeaderChar">
    <w:name w:val="Header Char"/>
    <w:uiPriority w:val="99"/>
    <w:semiHidden/>
    <w:rsid w:val="00337C09"/>
    <w:rPr>
      <w:sz w:val="22"/>
      <w:szCs w:val="22"/>
      <w:lang w:eastAsia="en-US"/>
    </w:rPr>
  </w:style>
  <w:style w:type="character" w:customStyle="1" w:styleId="HeaderChar1">
    <w:name w:val="Header Char1"/>
    <w:aliases w:val="Header Char Char"/>
    <w:link w:val="Header"/>
    <w:rsid w:val="00337C09"/>
    <w:rPr>
      <w:rFonts w:ascii="Verdana" w:eastAsia="Times New Roman" w:hAnsi="Verdana"/>
    </w:rPr>
  </w:style>
  <w:style w:type="paragraph" w:styleId="FootnoteText">
    <w:name w:val="footnote text"/>
    <w:basedOn w:val="Normal"/>
    <w:link w:val="FootnoteTextChar"/>
    <w:rsid w:val="00F15B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F15B5A"/>
    <w:rPr>
      <w:rFonts w:ascii="Times New Roman" w:eastAsia="Times New Roman" w:hAnsi="Times New Roman"/>
    </w:rPr>
  </w:style>
  <w:style w:type="character" w:styleId="FootnoteReference">
    <w:name w:val="footnote reference"/>
    <w:rsid w:val="00F15B5A"/>
    <w:rPr>
      <w:vertAlign w:val="superscript"/>
    </w:rPr>
  </w:style>
  <w:style w:type="character" w:customStyle="1" w:styleId="Heading3Char">
    <w:name w:val="Heading 3 Char"/>
    <w:link w:val="Heading3"/>
    <w:uiPriority w:val="99"/>
    <w:rsid w:val="004D504E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Default">
    <w:name w:val="Default"/>
    <w:uiPriority w:val="99"/>
    <w:rsid w:val="004D504E"/>
    <w:pPr>
      <w:widowControl w:val="0"/>
      <w:autoSpaceDE w:val="0"/>
      <w:autoSpaceDN w:val="0"/>
      <w:adjustRightInd w:val="0"/>
    </w:pPr>
    <w:rPr>
      <w:rFonts w:ascii="TimesNewRomanPSMT" w:eastAsia="Times New Roman" w:hAnsi="TimesNewRomanPSMT"/>
      <w:lang w:val="en-US"/>
    </w:rPr>
  </w:style>
  <w:style w:type="table" w:styleId="TableGrid">
    <w:name w:val="Table Grid"/>
    <w:basedOn w:val="TableNormal"/>
    <w:uiPriority w:val="99"/>
    <w:rsid w:val="000E0335"/>
    <w:pPr>
      <w:spacing w:after="240"/>
      <w:jc w:val="both"/>
    </w:pPr>
    <w:rPr>
      <w:rFonts w:ascii="Times New Roman" w:eastAsia="Times New Roman" w:hAnsi="Times New Roman"/>
      <w:lang w:val="fr-BE" w:eastAsia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31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65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B055-8999-457B-B236-1D97F1BD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4681</Characters>
  <Application>Microsoft Office Word</Application>
  <DocSecurity>0</DocSecurity>
  <Lines>246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5358</CharactersWithSpaces>
  <SharedDoc>false</SharedDoc>
  <HLinks>
    <vt:vector size="6" baseType="variant"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https://eur-lex.europa.eu/legal-content/EN/TXT/?uri=CELEX%3A32021R1165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PLAZA Luis (AGRI)</dc:creator>
  <cp:keywords/>
  <cp:lastModifiedBy>DRUKKER Bas (AGRI)</cp:lastModifiedBy>
  <cp:revision>2</cp:revision>
  <dcterms:created xsi:type="dcterms:W3CDTF">2022-02-16T16:04:00Z</dcterms:created>
  <dcterms:modified xsi:type="dcterms:W3CDTF">2022-02-16T16:04:00Z</dcterms:modified>
</cp:coreProperties>
</file>